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C5474" w14:textId="77777777" w:rsidR="00725982" w:rsidRDefault="00F13EC7">
      <w:pPr>
        <w:jc w:val="center"/>
        <w:rPr>
          <w:rFonts w:ascii="Playfair Display" w:eastAsia="Playfair Display" w:hAnsi="Playfair Display" w:cs="Playfair Display"/>
          <w:b/>
          <w:sz w:val="60"/>
          <w:szCs w:val="60"/>
        </w:rPr>
      </w:pPr>
      <w:r>
        <w:rPr>
          <w:rFonts w:ascii="Playfair Display" w:eastAsia="Playfair Display" w:hAnsi="Playfair Display" w:cs="Playfair Display"/>
          <w:b/>
          <w:sz w:val="60"/>
          <w:szCs w:val="60"/>
        </w:rPr>
        <w:t>Jesse D. Scott</w:t>
      </w:r>
    </w:p>
    <w:p w14:paraId="3CA0B03F" w14:textId="77777777" w:rsidR="00725982" w:rsidRDefault="00F13EC7">
      <w:pPr>
        <w:jc w:val="center"/>
        <w:rPr>
          <w:rFonts w:ascii="Playfair Display" w:eastAsia="Playfair Display" w:hAnsi="Playfair Display" w:cs="Playfair Display"/>
          <w:b/>
          <w:sz w:val="48"/>
          <w:szCs w:val="48"/>
        </w:rPr>
      </w:pPr>
      <w:r>
        <w:rPr>
          <w:rFonts w:ascii="Playfair Display" w:eastAsia="Playfair Display" w:hAnsi="Playfair Display" w:cs="Playfair Display"/>
          <w:b/>
          <w:sz w:val="48"/>
          <w:szCs w:val="48"/>
        </w:rPr>
        <w:t>School Organizational Team Meeting</w:t>
      </w:r>
    </w:p>
    <w:p w14:paraId="7B962D03" w14:textId="77777777" w:rsidR="00725982" w:rsidRDefault="00F13EC7">
      <w:pPr>
        <w:jc w:val="center"/>
        <w:rPr>
          <w:rFonts w:ascii="Playfair Display" w:eastAsia="Playfair Display" w:hAnsi="Playfair Display" w:cs="Playfair Display"/>
          <w:b/>
          <w:sz w:val="48"/>
          <w:szCs w:val="48"/>
        </w:rPr>
      </w:pPr>
      <w:r>
        <w:rPr>
          <w:rFonts w:ascii="Playfair Display" w:eastAsia="Playfair Display" w:hAnsi="Playfair Display" w:cs="Playfair Display"/>
          <w:b/>
          <w:sz w:val="48"/>
          <w:szCs w:val="48"/>
        </w:rPr>
        <w:t>Google Meet</w:t>
      </w:r>
    </w:p>
    <w:p w14:paraId="4B49BAE9" w14:textId="77777777" w:rsidR="00725982" w:rsidRDefault="00F13EC7">
      <w:pPr>
        <w:jc w:val="center"/>
        <w:rPr>
          <w:rFonts w:ascii="Playfair Display" w:eastAsia="Playfair Display" w:hAnsi="Playfair Display" w:cs="Playfair Display"/>
          <w:sz w:val="40"/>
          <w:szCs w:val="40"/>
        </w:rPr>
      </w:pPr>
      <w:r>
        <w:rPr>
          <w:rFonts w:ascii="Playfair Display" w:eastAsia="Playfair Display" w:hAnsi="Playfair Display" w:cs="Playfair Display"/>
          <w:sz w:val="40"/>
          <w:szCs w:val="40"/>
        </w:rPr>
        <w:t>May 21, 2020</w:t>
      </w:r>
    </w:p>
    <w:p w14:paraId="669448FF" w14:textId="77777777" w:rsidR="00725982" w:rsidRDefault="00725982">
      <w:pPr>
        <w:jc w:val="center"/>
        <w:rPr>
          <w:rFonts w:ascii="Playfair Display" w:eastAsia="Playfair Display" w:hAnsi="Playfair Display" w:cs="Playfair Display"/>
          <w:sz w:val="40"/>
          <w:szCs w:val="40"/>
        </w:rPr>
      </w:pPr>
    </w:p>
    <w:p w14:paraId="61C13BFF" w14:textId="77777777" w:rsidR="00725982" w:rsidRDefault="00F13EC7">
      <w:pPr>
        <w:rPr>
          <w:rFonts w:ascii="Playfair Display" w:eastAsia="Playfair Display" w:hAnsi="Playfair Display" w:cs="Playfair Display"/>
          <w:b/>
          <w:sz w:val="36"/>
          <w:szCs w:val="36"/>
        </w:rPr>
      </w:pPr>
      <w:r>
        <w:rPr>
          <w:rFonts w:ascii="Playfair Display" w:eastAsia="Playfair Display" w:hAnsi="Playfair Display" w:cs="Playfair Display"/>
          <w:b/>
          <w:sz w:val="36"/>
          <w:szCs w:val="36"/>
        </w:rPr>
        <w:t>Attendees:</w:t>
      </w:r>
    </w:p>
    <w:p w14:paraId="4D278BEA" w14:textId="77777777" w:rsidR="00725982" w:rsidRDefault="00F13EC7">
      <w:pPr>
        <w:rPr>
          <w:rFonts w:ascii="Playfair Display" w:eastAsia="Playfair Display" w:hAnsi="Playfair Display" w:cs="Playfair Display"/>
          <w:sz w:val="28"/>
          <w:szCs w:val="28"/>
        </w:rPr>
      </w:pPr>
      <w:r>
        <w:rPr>
          <w:rFonts w:ascii="Playfair Display" w:eastAsia="Playfair Display" w:hAnsi="Playfair Display" w:cs="Playfair Display"/>
          <w:sz w:val="28"/>
          <w:szCs w:val="28"/>
        </w:rPr>
        <w:t>Chair: Diane Mangum                   Principal: Dana Roseman</w:t>
      </w:r>
    </w:p>
    <w:p w14:paraId="012F6787" w14:textId="77777777" w:rsidR="00725982" w:rsidRDefault="00F13EC7">
      <w:pPr>
        <w:rPr>
          <w:rFonts w:ascii="Playfair Display" w:eastAsia="Playfair Display" w:hAnsi="Playfair Display" w:cs="Playfair Display"/>
          <w:sz w:val="28"/>
          <w:szCs w:val="28"/>
        </w:rPr>
      </w:pPr>
      <w:r>
        <w:rPr>
          <w:rFonts w:ascii="Playfair Display" w:eastAsia="Playfair Display" w:hAnsi="Playfair Display" w:cs="Playfair Display"/>
          <w:sz w:val="28"/>
          <w:szCs w:val="28"/>
        </w:rPr>
        <w:t xml:space="preserve">Secretary: Gloria Roe                    Vice Principal: Deborah </w:t>
      </w:r>
      <w:proofErr w:type="spellStart"/>
      <w:r>
        <w:rPr>
          <w:rFonts w:ascii="Playfair Display" w:eastAsia="Playfair Display" w:hAnsi="Playfair Display" w:cs="Playfair Display"/>
          <w:sz w:val="28"/>
          <w:szCs w:val="28"/>
        </w:rPr>
        <w:t>Faltinosky</w:t>
      </w:r>
      <w:proofErr w:type="spellEnd"/>
    </w:p>
    <w:p w14:paraId="12A35F84" w14:textId="77777777" w:rsidR="00725982" w:rsidRDefault="00F13EC7">
      <w:pPr>
        <w:rPr>
          <w:rFonts w:ascii="Playfair Display" w:eastAsia="Playfair Display" w:hAnsi="Playfair Display" w:cs="Playfair Display"/>
          <w:sz w:val="28"/>
          <w:szCs w:val="28"/>
        </w:rPr>
      </w:pPr>
      <w:r>
        <w:rPr>
          <w:rFonts w:ascii="Playfair Display" w:eastAsia="Playfair Display" w:hAnsi="Playfair Display" w:cs="Playfair Display"/>
          <w:sz w:val="28"/>
          <w:szCs w:val="28"/>
        </w:rPr>
        <w:t xml:space="preserve">Staff: M. Camacho, L. </w:t>
      </w:r>
      <w:proofErr w:type="spellStart"/>
      <w:r>
        <w:rPr>
          <w:rFonts w:ascii="Playfair Display" w:eastAsia="Playfair Display" w:hAnsi="Playfair Display" w:cs="Playfair Display"/>
          <w:sz w:val="28"/>
          <w:szCs w:val="28"/>
        </w:rPr>
        <w:t>Casorla</w:t>
      </w:r>
      <w:proofErr w:type="spellEnd"/>
      <w:r>
        <w:rPr>
          <w:rFonts w:ascii="Playfair Display" w:eastAsia="Playfair Display" w:hAnsi="Playfair Display" w:cs="Playfair Display"/>
          <w:sz w:val="28"/>
          <w:szCs w:val="28"/>
        </w:rPr>
        <w:t xml:space="preserve">, A. </w:t>
      </w:r>
      <w:proofErr w:type="spellStart"/>
      <w:r>
        <w:rPr>
          <w:rFonts w:ascii="Playfair Display" w:eastAsia="Playfair Display" w:hAnsi="Playfair Display" w:cs="Playfair Display"/>
          <w:sz w:val="28"/>
          <w:szCs w:val="28"/>
        </w:rPr>
        <w:t>Litke</w:t>
      </w:r>
      <w:proofErr w:type="spellEnd"/>
      <w:r>
        <w:rPr>
          <w:rFonts w:ascii="Playfair Display" w:eastAsia="Playfair Display" w:hAnsi="Playfair Display" w:cs="Playfair Display"/>
          <w:sz w:val="28"/>
          <w:szCs w:val="28"/>
        </w:rPr>
        <w:t xml:space="preserve"> </w:t>
      </w:r>
    </w:p>
    <w:p w14:paraId="20940AA5" w14:textId="77777777" w:rsidR="00725982" w:rsidRDefault="00F13EC7">
      <w:pPr>
        <w:rPr>
          <w:rFonts w:ascii="Playfair Display" w:eastAsia="Playfair Display" w:hAnsi="Playfair Display" w:cs="Playfair Display"/>
          <w:sz w:val="28"/>
          <w:szCs w:val="28"/>
        </w:rPr>
      </w:pPr>
      <w:r>
        <w:rPr>
          <w:rFonts w:ascii="Playfair Display" w:eastAsia="Playfair Display" w:hAnsi="Playfair Display" w:cs="Playfair Display"/>
          <w:sz w:val="28"/>
          <w:szCs w:val="28"/>
        </w:rPr>
        <w:t xml:space="preserve">Parent: C. </w:t>
      </w:r>
      <w:proofErr w:type="spellStart"/>
      <w:r>
        <w:rPr>
          <w:rFonts w:ascii="Playfair Display" w:eastAsia="Playfair Display" w:hAnsi="Playfair Display" w:cs="Playfair Display"/>
          <w:sz w:val="28"/>
          <w:szCs w:val="28"/>
        </w:rPr>
        <w:t>Siegert</w:t>
      </w:r>
      <w:proofErr w:type="spellEnd"/>
    </w:p>
    <w:p w14:paraId="6A692A0D" w14:textId="77777777" w:rsidR="00725982" w:rsidRDefault="00725982">
      <w:pPr>
        <w:rPr>
          <w:rFonts w:ascii="Playfair Display" w:eastAsia="Playfair Display" w:hAnsi="Playfair Display" w:cs="Playfair Display"/>
          <w:sz w:val="28"/>
          <w:szCs w:val="28"/>
        </w:rPr>
      </w:pPr>
    </w:p>
    <w:p w14:paraId="5F7F2F91" w14:textId="77777777" w:rsidR="00725982" w:rsidRDefault="00F13EC7">
      <w:pPr>
        <w:rPr>
          <w:rFonts w:ascii="Playfair Display" w:eastAsia="Playfair Display" w:hAnsi="Playfair Display" w:cs="Playfair Display"/>
          <w:sz w:val="28"/>
          <w:szCs w:val="28"/>
        </w:rPr>
      </w:pPr>
      <w:r>
        <w:rPr>
          <w:rFonts w:ascii="Playfair Display" w:eastAsia="Playfair Display" w:hAnsi="Playfair Display" w:cs="Playfair Display"/>
          <w:b/>
          <w:sz w:val="32"/>
          <w:szCs w:val="32"/>
        </w:rPr>
        <w:t>11:00-</w:t>
      </w:r>
      <w:r>
        <w:rPr>
          <w:rFonts w:ascii="Playfair Display" w:eastAsia="Playfair Display" w:hAnsi="Playfair Display" w:cs="Playfair Display"/>
          <w:sz w:val="28"/>
          <w:szCs w:val="28"/>
        </w:rPr>
        <w:t>Welcome and Roll Call</w:t>
      </w:r>
    </w:p>
    <w:p w14:paraId="2D50B2FB" w14:textId="77777777" w:rsidR="00725982" w:rsidRDefault="00F13EC7">
      <w:pPr>
        <w:rPr>
          <w:rFonts w:ascii="Playfair Display" w:eastAsia="Playfair Display" w:hAnsi="Playfair Display" w:cs="Playfair Display"/>
          <w:sz w:val="28"/>
          <w:szCs w:val="28"/>
        </w:rPr>
      </w:pPr>
      <w:r>
        <w:rPr>
          <w:rFonts w:ascii="Playfair Display" w:eastAsia="Playfair Display" w:hAnsi="Playfair Display" w:cs="Playfair Display"/>
          <w:b/>
          <w:sz w:val="32"/>
          <w:szCs w:val="32"/>
        </w:rPr>
        <w:t>11:01-</w:t>
      </w:r>
      <w:r>
        <w:rPr>
          <w:rFonts w:ascii="Playfair Display" w:eastAsia="Playfair Display" w:hAnsi="Playfair Display" w:cs="Playfair Display"/>
          <w:sz w:val="28"/>
          <w:szCs w:val="28"/>
        </w:rPr>
        <w:t xml:space="preserve"> Meeting Norms by D. Mangum</w:t>
      </w:r>
    </w:p>
    <w:p w14:paraId="0BEF10D7" w14:textId="77777777" w:rsidR="00725982" w:rsidRDefault="00F13EC7">
      <w:pPr>
        <w:rPr>
          <w:rFonts w:ascii="Playfair Display" w:eastAsia="Playfair Display" w:hAnsi="Playfair Display" w:cs="Playfair Display"/>
          <w:sz w:val="28"/>
          <w:szCs w:val="28"/>
        </w:rPr>
      </w:pPr>
      <w:r>
        <w:rPr>
          <w:rFonts w:ascii="Playfair Display" w:eastAsia="Playfair Display" w:hAnsi="Playfair Display" w:cs="Playfair Display"/>
          <w:b/>
          <w:sz w:val="32"/>
          <w:szCs w:val="32"/>
        </w:rPr>
        <w:t xml:space="preserve">11:02- </w:t>
      </w:r>
      <w:r>
        <w:rPr>
          <w:rFonts w:ascii="Playfair Display" w:eastAsia="Playfair Display" w:hAnsi="Playfair Display" w:cs="Playfair Display"/>
          <w:sz w:val="28"/>
          <w:szCs w:val="28"/>
        </w:rPr>
        <w:t xml:space="preserve">Parent input was asked for, but none was given at </w:t>
      </w:r>
      <w:r>
        <w:rPr>
          <w:rFonts w:ascii="Playfair Display" w:eastAsia="Playfair Display" w:hAnsi="Playfair Display" w:cs="Playfair Display"/>
          <w:sz w:val="28"/>
          <w:szCs w:val="28"/>
        </w:rPr>
        <w:t>this time.</w:t>
      </w:r>
    </w:p>
    <w:p w14:paraId="6D65D0C9" w14:textId="77777777" w:rsidR="00725982" w:rsidRDefault="00F13EC7">
      <w:pPr>
        <w:rPr>
          <w:rFonts w:ascii="Playfair Display" w:eastAsia="Playfair Display" w:hAnsi="Playfair Display" w:cs="Playfair Display"/>
          <w:sz w:val="28"/>
          <w:szCs w:val="28"/>
        </w:rPr>
      </w:pPr>
      <w:r>
        <w:rPr>
          <w:rFonts w:ascii="Playfair Display" w:eastAsia="Playfair Display" w:hAnsi="Playfair Display" w:cs="Playfair Display"/>
          <w:b/>
          <w:sz w:val="32"/>
          <w:szCs w:val="32"/>
        </w:rPr>
        <w:t xml:space="preserve">11:03- </w:t>
      </w:r>
      <w:r>
        <w:rPr>
          <w:rFonts w:ascii="Playfair Display" w:eastAsia="Playfair Display" w:hAnsi="Playfair Display" w:cs="Playfair Display"/>
          <w:sz w:val="28"/>
          <w:szCs w:val="28"/>
        </w:rPr>
        <w:t>Closing update by Ms. Roseman.  The school was able to celebrate the 5th grade students that were moving on by compiling a tribute slide show that included pictures of their years at J.D. Scott ES.  Some of the students have attended this</w:t>
      </w:r>
      <w:r>
        <w:rPr>
          <w:rFonts w:ascii="Playfair Display" w:eastAsia="Playfair Display" w:hAnsi="Playfair Display" w:cs="Playfair Display"/>
          <w:sz w:val="28"/>
          <w:szCs w:val="28"/>
        </w:rPr>
        <w:t xml:space="preserve"> school since kindergarten. </w:t>
      </w:r>
    </w:p>
    <w:p w14:paraId="76079033" w14:textId="77777777" w:rsidR="00725982" w:rsidRDefault="00F13EC7">
      <w:pPr>
        <w:rPr>
          <w:rFonts w:ascii="Playfair Display" w:eastAsia="Playfair Display" w:hAnsi="Playfair Display" w:cs="Playfair Display"/>
          <w:sz w:val="28"/>
          <w:szCs w:val="28"/>
        </w:rPr>
      </w:pPr>
      <w:r>
        <w:rPr>
          <w:rFonts w:ascii="Playfair Display" w:eastAsia="Playfair Display" w:hAnsi="Playfair Display" w:cs="Playfair Display"/>
          <w:b/>
          <w:sz w:val="32"/>
          <w:szCs w:val="32"/>
        </w:rPr>
        <w:t>11:04-</w:t>
      </w:r>
      <w:r>
        <w:rPr>
          <w:rFonts w:ascii="Playfair Display" w:eastAsia="Playfair Display" w:hAnsi="Playfair Display" w:cs="Playfair Display"/>
          <w:sz w:val="28"/>
          <w:szCs w:val="28"/>
        </w:rPr>
        <w:t>Ms. Roseman was able to show the attendees the slide show.</w:t>
      </w:r>
    </w:p>
    <w:p w14:paraId="1B33E4FF" w14:textId="77777777" w:rsidR="00725982" w:rsidRDefault="00F13EC7">
      <w:pPr>
        <w:rPr>
          <w:rFonts w:ascii="Playfair Display" w:eastAsia="Playfair Display" w:hAnsi="Playfair Display" w:cs="Playfair Display"/>
          <w:sz w:val="28"/>
          <w:szCs w:val="28"/>
        </w:rPr>
      </w:pPr>
      <w:r>
        <w:rPr>
          <w:rFonts w:ascii="Playfair Display" w:eastAsia="Playfair Display" w:hAnsi="Playfair Display" w:cs="Playfair Display"/>
          <w:b/>
          <w:sz w:val="32"/>
          <w:szCs w:val="32"/>
        </w:rPr>
        <w:t xml:space="preserve">11:36- </w:t>
      </w:r>
      <w:r>
        <w:rPr>
          <w:rFonts w:ascii="Playfair Display" w:eastAsia="Playfair Display" w:hAnsi="Playfair Display" w:cs="Playfair Display"/>
          <w:sz w:val="28"/>
          <w:szCs w:val="28"/>
        </w:rPr>
        <w:t>Continuing with closing updates, Ms. Roseman explained that the process for picking up student belongings, discussed in the last SOT meeting, was now on hold per CCSD directive.  Students will receive their belongings when we all return to school.  5th gra</w:t>
      </w:r>
      <w:r>
        <w:rPr>
          <w:rFonts w:ascii="Playfair Display" w:eastAsia="Playfair Display" w:hAnsi="Playfair Display" w:cs="Playfair Display"/>
          <w:sz w:val="28"/>
          <w:szCs w:val="28"/>
        </w:rPr>
        <w:t>de students will have their items delivered to their respective middle schools.</w:t>
      </w:r>
    </w:p>
    <w:p w14:paraId="30E4D6D7" w14:textId="77777777" w:rsidR="00725982" w:rsidRDefault="00F13EC7">
      <w:pPr>
        <w:rPr>
          <w:rFonts w:ascii="Playfair Display" w:eastAsia="Playfair Display" w:hAnsi="Playfair Display" w:cs="Playfair Display"/>
          <w:sz w:val="28"/>
          <w:szCs w:val="28"/>
        </w:rPr>
      </w:pPr>
      <w:r>
        <w:rPr>
          <w:rFonts w:ascii="Playfair Display" w:eastAsia="Playfair Display" w:hAnsi="Playfair Display" w:cs="Playfair Display"/>
          <w:b/>
          <w:sz w:val="32"/>
          <w:szCs w:val="32"/>
        </w:rPr>
        <w:lastRenderedPageBreak/>
        <w:t>11:38-</w:t>
      </w:r>
      <w:r>
        <w:rPr>
          <w:rFonts w:ascii="Playfair Display" w:eastAsia="Playfair Display" w:hAnsi="Playfair Display" w:cs="Playfair Display"/>
          <w:sz w:val="28"/>
          <w:szCs w:val="28"/>
        </w:rPr>
        <w:t>Staffing - Ms. Roseman directed attendees to view the staffing slide.  The area to the left is what the school is allocated for.  The area to the right is current staffin</w:t>
      </w:r>
      <w:r>
        <w:rPr>
          <w:rFonts w:ascii="Playfair Display" w:eastAsia="Playfair Display" w:hAnsi="Playfair Display" w:cs="Playfair Display"/>
          <w:sz w:val="28"/>
          <w:szCs w:val="28"/>
        </w:rPr>
        <w:t>g.</w:t>
      </w:r>
    </w:p>
    <w:p w14:paraId="5612C587" w14:textId="77777777" w:rsidR="00725982" w:rsidRDefault="00F13EC7">
      <w:pPr>
        <w:rPr>
          <w:rFonts w:ascii="Playfair Display" w:eastAsia="Playfair Display" w:hAnsi="Playfair Display" w:cs="Playfair Display"/>
          <w:sz w:val="28"/>
          <w:szCs w:val="28"/>
        </w:rPr>
      </w:pPr>
      <w:r>
        <w:rPr>
          <w:rFonts w:ascii="Playfair Display" w:eastAsia="Playfair Display" w:hAnsi="Playfair Display" w:cs="Playfair Display"/>
          <w:sz w:val="28"/>
          <w:szCs w:val="28"/>
        </w:rPr>
        <w:t xml:space="preserve">             </w:t>
      </w:r>
    </w:p>
    <w:p w14:paraId="2930BA90" w14:textId="77777777" w:rsidR="00725982" w:rsidRDefault="00F13EC7">
      <w:pPr>
        <w:rPr>
          <w:rFonts w:ascii="Playfair Display" w:eastAsia="Playfair Display" w:hAnsi="Playfair Display" w:cs="Playfair Display"/>
          <w:sz w:val="28"/>
          <w:szCs w:val="28"/>
        </w:rPr>
      </w:pPr>
      <w:r>
        <w:rPr>
          <w:rFonts w:ascii="Playfair Display" w:eastAsia="Playfair Display" w:hAnsi="Playfair Display" w:cs="Playfair Display"/>
          <w:sz w:val="28"/>
          <w:szCs w:val="28"/>
        </w:rPr>
        <w:t xml:space="preserve"> </w:t>
      </w:r>
    </w:p>
    <w:p w14:paraId="4D71FD14" w14:textId="77777777" w:rsidR="00725982" w:rsidRDefault="00F13EC7">
      <w:pPr>
        <w:rPr>
          <w:rFonts w:ascii="Playfair Display" w:eastAsia="Playfair Display" w:hAnsi="Playfair Display" w:cs="Playfair Display"/>
          <w:sz w:val="36"/>
          <w:szCs w:val="36"/>
        </w:rPr>
      </w:pPr>
      <w:r>
        <w:rPr>
          <w:rFonts w:ascii="Playfair Display" w:eastAsia="Playfair Display" w:hAnsi="Playfair Display" w:cs="Playfair Display"/>
          <w:b/>
          <w:sz w:val="36"/>
          <w:szCs w:val="36"/>
        </w:rPr>
        <w:t xml:space="preserve"> </w:t>
      </w:r>
    </w:p>
    <w:p w14:paraId="2906CF25" w14:textId="77777777" w:rsidR="00725982" w:rsidRDefault="00F13EC7">
      <w:pPr>
        <w:rPr>
          <w:rFonts w:ascii="Playfair Display" w:eastAsia="Playfair Display" w:hAnsi="Playfair Display" w:cs="Playfair Display"/>
          <w:sz w:val="28"/>
          <w:szCs w:val="28"/>
        </w:rPr>
      </w:pPr>
      <w:r>
        <w:rPr>
          <w:rFonts w:ascii="Playfair Display" w:eastAsia="Playfair Display" w:hAnsi="Playfair Display" w:cs="Playfair Display"/>
          <w:noProof/>
          <w:sz w:val="28"/>
          <w:szCs w:val="28"/>
        </w:rPr>
        <mc:AlternateContent>
          <mc:Choice Requires="wpg">
            <w:drawing>
              <wp:inline distT="114300" distB="114300" distL="114300" distR="114300" wp14:anchorId="2F5387C2" wp14:editId="328BF73E">
                <wp:extent cx="5943600" cy="2768600"/>
                <wp:effectExtent l="0" t="0" r="0" b="0"/>
                <wp:docPr id="1" name="Text Box 1"/>
                <wp:cNvGraphicFramePr/>
                <a:graphic xmlns:a="http://schemas.openxmlformats.org/drawingml/2006/main">
                  <a:graphicData uri="http://schemas.microsoft.com/office/word/2010/wordprocessingShape">
                    <wps:wsp>
                      <wps:cNvSpPr txBox="1"/>
                      <wps:spPr>
                        <a:xfrm>
                          <a:off x="838950" y="731650"/>
                          <a:ext cx="7111800" cy="3306900"/>
                        </a:xfrm>
                        <a:prstGeom prst="rect">
                          <a:avLst/>
                        </a:prstGeom>
                        <a:solidFill>
                          <a:srgbClr val="0000FF"/>
                        </a:solidFill>
                        <a:ln>
                          <a:noFill/>
                        </a:ln>
                      </wps:spPr>
                      <wps:txbx>
                        <w:txbxContent>
                          <w:p w14:paraId="3E98D03A" w14:textId="77777777" w:rsidR="00725982" w:rsidRDefault="00F13EC7">
                            <w:pPr>
                              <w:spacing w:line="240" w:lineRule="auto"/>
                              <w:jc w:val="center"/>
                              <w:textDirection w:val="btLr"/>
                            </w:pPr>
                            <w:r>
                              <w:rPr>
                                <w:b/>
                                <w:color w:val="000000"/>
                                <w:sz w:val="36"/>
                              </w:rPr>
                              <w:t>Scott ES Staffing 2021</w:t>
                            </w:r>
                          </w:p>
                          <w:p w14:paraId="07791E96" w14:textId="77777777" w:rsidR="00725982" w:rsidRDefault="00725982">
                            <w:pPr>
                              <w:spacing w:line="240" w:lineRule="auto"/>
                              <w:textDirection w:val="btLr"/>
                            </w:pPr>
                          </w:p>
                          <w:p w14:paraId="4C9707FB" w14:textId="77777777" w:rsidR="00725982" w:rsidRDefault="00F13EC7">
                            <w:pPr>
                              <w:spacing w:line="240" w:lineRule="auto"/>
                              <w:textDirection w:val="btLr"/>
                            </w:pPr>
                            <w:r>
                              <w:rPr>
                                <w:b/>
                                <w:color w:val="000000"/>
                                <w:sz w:val="28"/>
                              </w:rPr>
                              <w:t>K=5                                                             K= under 2</w:t>
                            </w:r>
                          </w:p>
                          <w:p w14:paraId="5919F775" w14:textId="77777777" w:rsidR="00725982" w:rsidRDefault="00725982">
                            <w:pPr>
                              <w:spacing w:line="240" w:lineRule="auto"/>
                              <w:textDirection w:val="btLr"/>
                            </w:pPr>
                          </w:p>
                          <w:p w14:paraId="54372416" w14:textId="77777777" w:rsidR="00725982" w:rsidRDefault="00F13EC7">
                            <w:pPr>
                              <w:spacing w:line="240" w:lineRule="auto"/>
                              <w:textDirection w:val="btLr"/>
                            </w:pPr>
                            <w:r>
                              <w:rPr>
                                <w:b/>
                                <w:color w:val="000000"/>
                                <w:sz w:val="28"/>
                              </w:rPr>
                              <w:t>1=5                                                              1= under 1</w:t>
                            </w:r>
                          </w:p>
                          <w:p w14:paraId="62703F00" w14:textId="77777777" w:rsidR="00725982" w:rsidRDefault="00725982">
                            <w:pPr>
                              <w:spacing w:line="240" w:lineRule="auto"/>
                              <w:textDirection w:val="btLr"/>
                            </w:pPr>
                          </w:p>
                          <w:p w14:paraId="072DC922" w14:textId="77777777" w:rsidR="00725982" w:rsidRDefault="00F13EC7">
                            <w:pPr>
                              <w:spacing w:line="240" w:lineRule="auto"/>
                              <w:textDirection w:val="btLr"/>
                            </w:pPr>
                            <w:r>
                              <w:rPr>
                                <w:b/>
                                <w:color w:val="000000"/>
                                <w:sz w:val="28"/>
                              </w:rPr>
                              <w:t>2=5                                                              2= under 1</w:t>
                            </w:r>
                          </w:p>
                          <w:p w14:paraId="0289C092" w14:textId="77777777" w:rsidR="00725982" w:rsidRDefault="00725982">
                            <w:pPr>
                              <w:spacing w:line="240" w:lineRule="auto"/>
                              <w:textDirection w:val="btLr"/>
                            </w:pPr>
                          </w:p>
                          <w:p w14:paraId="79AD62BF" w14:textId="77777777" w:rsidR="00725982" w:rsidRDefault="00F13EC7">
                            <w:pPr>
                              <w:spacing w:line="240" w:lineRule="auto"/>
                              <w:textDirection w:val="btLr"/>
                            </w:pPr>
                            <w:r>
                              <w:rPr>
                                <w:b/>
                                <w:color w:val="000000"/>
                                <w:sz w:val="28"/>
                              </w:rPr>
                              <w:t xml:space="preserve">3=5                                                              3= under 3                           </w:t>
                            </w:r>
                            <w:r>
                              <w:rPr>
                                <w:b/>
                                <w:color w:val="000000"/>
                                <w:sz w:val="28"/>
                              </w:rPr>
                              <w:t xml:space="preserve">                          </w:t>
                            </w:r>
                          </w:p>
                          <w:p w14:paraId="0BB2450F" w14:textId="77777777" w:rsidR="00725982" w:rsidRDefault="00725982">
                            <w:pPr>
                              <w:spacing w:line="240" w:lineRule="auto"/>
                              <w:textDirection w:val="btLr"/>
                            </w:pPr>
                          </w:p>
                          <w:p w14:paraId="51100AD1" w14:textId="77777777" w:rsidR="00725982" w:rsidRDefault="00F13EC7">
                            <w:pPr>
                              <w:spacing w:line="240" w:lineRule="auto"/>
                              <w:textDirection w:val="btLr"/>
                            </w:pPr>
                            <w:r>
                              <w:rPr>
                                <w:b/>
                                <w:color w:val="000000"/>
                                <w:sz w:val="28"/>
                              </w:rPr>
                              <w:t>4=3                                                              4= under 2</w:t>
                            </w:r>
                          </w:p>
                          <w:p w14:paraId="6F7BE0DE" w14:textId="77777777" w:rsidR="00725982" w:rsidRDefault="00725982">
                            <w:pPr>
                              <w:spacing w:line="240" w:lineRule="auto"/>
                              <w:textDirection w:val="btLr"/>
                            </w:pPr>
                          </w:p>
                          <w:p w14:paraId="7E6EA8E5" w14:textId="77777777" w:rsidR="00725982" w:rsidRDefault="00F13EC7">
                            <w:pPr>
                              <w:spacing w:line="240" w:lineRule="auto"/>
                              <w:textDirection w:val="btLr"/>
                            </w:pPr>
                            <w:r>
                              <w:rPr>
                                <w:b/>
                                <w:color w:val="000000"/>
                                <w:sz w:val="28"/>
                              </w:rPr>
                              <w:t>5=2                                                              5= fully staffed</w:t>
                            </w:r>
                          </w:p>
                          <w:p w14:paraId="765249F5" w14:textId="77777777" w:rsidR="00725982" w:rsidRDefault="00F13EC7">
                            <w:pPr>
                              <w:spacing w:line="240" w:lineRule="auto"/>
                              <w:textDirection w:val="btLr"/>
                            </w:pPr>
                            <w:r>
                              <w:rPr>
                                <w:b/>
                                <w:color w:val="000000"/>
                                <w:sz w:val="28"/>
                              </w:rPr>
                              <w:t xml:space="preserve">        </w:t>
                            </w:r>
                            <w:r>
                              <w:rPr>
                                <w:b/>
                                <w:color w:val="000000"/>
                                <w:sz w:val="24"/>
                              </w:rPr>
                              <w:t>New Program in Special Ed added            Special Ed fully s</w:t>
                            </w:r>
                            <w:r>
                              <w:rPr>
                                <w:b/>
                                <w:color w:val="000000"/>
                                <w:sz w:val="24"/>
                              </w:rPr>
                              <w:t>taffed</w:t>
                            </w:r>
                          </w:p>
                          <w:p w14:paraId="4DEC2414" w14:textId="77777777" w:rsidR="00725982" w:rsidRDefault="00725982">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943600" cy="2768600"/>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2768600"/>
                        </a:xfrm>
                        <a:prstGeom prst="rect"/>
                        <a:ln/>
                      </pic:spPr>
                    </pic:pic>
                  </a:graphicData>
                </a:graphic>
              </wp:inline>
            </w:drawing>
          </mc:Fallback>
        </mc:AlternateContent>
      </w:r>
    </w:p>
    <w:p w14:paraId="054580FB" w14:textId="77777777" w:rsidR="00725982" w:rsidRDefault="00725982">
      <w:pPr>
        <w:rPr>
          <w:rFonts w:ascii="Playfair Display" w:eastAsia="Playfair Display" w:hAnsi="Playfair Display" w:cs="Playfair Display"/>
          <w:sz w:val="28"/>
          <w:szCs w:val="28"/>
        </w:rPr>
      </w:pPr>
    </w:p>
    <w:p w14:paraId="5671DC0C" w14:textId="77777777" w:rsidR="00725982" w:rsidRDefault="00F13EC7">
      <w:pPr>
        <w:rPr>
          <w:rFonts w:ascii="Playfair Display" w:eastAsia="Playfair Display" w:hAnsi="Playfair Display" w:cs="Playfair Display"/>
          <w:sz w:val="28"/>
          <w:szCs w:val="28"/>
        </w:rPr>
      </w:pPr>
      <w:r>
        <w:rPr>
          <w:rFonts w:ascii="Playfair Display" w:eastAsia="Playfair Display" w:hAnsi="Playfair Display" w:cs="Playfair Display"/>
          <w:b/>
          <w:sz w:val="32"/>
          <w:szCs w:val="32"/>
        </w:rPr>
        <w:t xml:space="preserve">11:39- </w:t>
      </w:r>
      <w:r>
        <w:rPr>
          <w:rFonts w:ascii="Playfair Display" w:eastAsia="Playfair Display" w:hAnsi="Playfair Display" w:cs="Playfair Display"/>
          <w:sz w:val="28"/>
          <w:szCs w:val="28"/>
        </w:rPr>
        <w:t>Another opportunity for parent input was permitted.  No input was put forth.</w:t>
      </w:r>
    </w:p>
    <w:p w14:paraId="6913A168" w14:textId="77777777" w:rsidR="00725982" w:rsidRDefault="00F13EC7">
      <w:pPr>
        <w:rPr>
          <w:rFonts w:ascii="Playfair Display" w:eastAsia="Playfair Display" w:hAnsi="Playfair Display" w:cs="Playfair Display"/>
          <w:sz w:val="28"/>
          <w:szCs w:val="28"/>
        </w:rPr>
      </w:pPr>
      <w:r>
        <w:rPr>
          <w:rFonts w:ascii="Playfair Display" w:eastAsia="Playfair Display" w:hAnsi="Playfair Display" w:cs="Playfair Display"/>
          <w:b/>
          <w:sz w:val="32"/>
          <w:szCs w:val="32"/>
        </w:rPr>
        <w:t>11:41-</w:t>
      </w:r>
      <w:r>
        <w:rPr>
          <w:rFonts w:ascii="Playfair Display" w:eastAsia="Playfair Display" w:hAnsi="Playfair Display" w:cs="Playfair Display"/>
          <w:sz w:val="28"/>
          <w:szCs w:val="28"/>
        </w:rPr>
        <w:t xml:space="preserve"> D. Mangum asked for public comments or concerns, also able to type comments in chat area of the screen. This is the end of the agenda.</w:t>
      </w:r>
    </w:p>
    <w:p w14:paraId="312405F2" w14:textId="77777777" w:rsidR="00725982" w:rsidRDefault="00F13EC7">
      <w:pPr>
        <w:rPr>
          <w:rFonts w:ascii="Playfair Display" w:eastAsia="Playfair Display" w:hAnsi="Playfair Display" w:cs="Playfair Display"/>
          <w:sz w:val="28"/>
          <w:szCs w:val="28"/>
        </w:rPr>
      </w:pPr>
      <w:r>
        <w:rPr>
          <w:rFonts w:ascii="Playfair Display" w:eastAsia="Playfair Display" w:hAnsi="Playfair Display" w:cs="Playfair Display"/>
          <w:b/>
          <w:sz w:val="32"/>
          <w:szCs w:val="32"/>
        </w:rPr>
        <w:t xml:space="preserve">11:41- </w:t>
      </w:r>
      <w:r>
        <w:rPr>
          <w:rFonts w:ascii="Playfair Display" w:eastAsia="Playfair Display" w:hAnsi="Playfair Display" w:cs="Playfair Display"/>
          <w:sz w:val="28"/>
          <w:szCs w:val="28"/>
        </w:rPr>
        <w:t>Ms. Roseman thanked attendees and parents for supporting the school organizational team.  Please consider being a</w:t>
      </w:r>
      <w:r>
        <w:rPr>
          <w:rFonts w:ascii="Playfair Display" w:eastAsia="Playfair Display" w:hAnsi="Playfair Display" w:cs="Playfair Display"/>
          <w:sz w:val="28"/>
          <w:szCs w:val="28"/>
        </w:rPr>
        <w:t xml:space="preserve"> part of the School Organizational Team next year.  This format will be used to reach out and hopefully have more parents, family members be a part of this process.  Family input is needed and necessary to move the school forward.</w:t>
      </w:r>
    </w:p>
    <w:p w14:paraId="4E04F5B9" w14:textId="77777777" w:rsidR="00725982" w:rsidRDefault="00F13EC7">
      <w:pPr>
        <w:rPr>
          <w:rFonts w:ascii="Playfair Display" w:eastAsia="Playfair Display" w:hAnsi="Playfair Display" w:cs="Playfair Display"/>
          <w:sz w:val="28"/>
          <w:szCs w:val="28"/>
        </w:rPr>
      </w:pPr>
      <w:r>
        <w:rPr>
          <w:rFonts w:ascii="Playfair Display" w:eastAsia="Playfair Display" w:hAnsi="Playfair Display" w:cs="Playfair Display"/>
          <w:b/>
          <w:sz w:val="32"/>
          <w:szCs w:val="32"/>
        </w:rPr>
        <w:t xml:space="preserve">11:42- </w:t>
      </w:r>
      <w:r>
        <w:rPr>
          <w:rFonts w:ascii="Playfair Display" w:eastAsia="Playfair Display" w:hAnsi="Playfair Display" w:cs="Playfair Display"/>
          <w:sz w:val="28"/>
          <w:szCs w:val="28"/>
        </w:rPr>
        <w:t xml:space="preserve">D. Mangum thanked </w:t>
      </w:r>
      <w:r>
        <w:rPr>
          <w:rFonts w:ascii="Playfair Display" w:eastAsia="Playfair Display" w:hAnsi="Playfair Display" w:cs="Playfair Display"/>
          <w:sz w:val="28"/>
          <w:szCs w:val="28"/>
        </w:rPr>
        <w:t>attendees and adjourned the meeting.</w:t>
      </w:r>
    </w:p>
    <w:sectPr w:rsidR="007259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982"/>
    <w:rsid w:val="00725982"/>
    <w:rsid w:val="00F13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345B"/>
  <w15:docId w15:val="{EDB02962-D846-4550-B4B5-026D1316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Mangum</dc:creator>
  <cp:lastModifiedBy>Diane Mangum</cp:lastModifiedBy>
  <cp:revision>2</cp:revision>
  <dcterms:created xsi:type="dcterms:W3CDTF">2020-05-28T23:15:00Z</dcterms:created>
  <dcterms:modified xsi:type="dcterms:W3CDTF">2020-05-28T23:15:00Z</dcterms:modified>
</cp:coreProperties>
</file>